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[붙임</w:t>
      </w:r>
      <w:r>
        <w:rPr>
          <w:lang w:eastAsia="ko-KR"/>
          <w:rFonts w:ascii="맑은 고딕" w:eastAsia="맑은 고딕" w:hAnsi="맑은 고딕" w:cs="맑은 고딕" w:hint="eastAsia"/>
          <w:b/>
          <w:bCs/>
          <w:sz w:val="24"/>
          <w:szCs w:val="24"/>
          <w:u w:color="auto"/>
          <w:rtl w:val="off"/>
        </w:rPr>
        <w:t>3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]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제안 참가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07"/>
        <w:gridCol w:w="6707"/>
      </w:tblGrid>
      <w:tr>
        <w:tc>
          <w:tcPr>
            <w:tcW w:w="2307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회사명</w:t>
            </w:r>
          </w:p>
        </w:tc>
        <w:tc>
          <w:tcPr>
            <w:tcW w:w="6707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c>
          <w:tcPr>
            <w:tcW w:w="2307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사업자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등록번호</w:t>
            </w:r>
          </w:p>
        </w:tc>
        <w:tc>
          <w:tcPr>
            <w:tcW w:w="6707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c>
          <w:tcPr>
            <w:tcW w:w="2307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주소</w:t>
            </w:r>
          </w:p>
        </w:tc>
        <w:tc>
          <w:tcPr>
            <w:tcW w:w="6707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c>
          <w:tcPr>
            <w:tcW w:w="2307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대표 전화번호</w:t>
            </w:r>
          </w:p>
        </w:tc>
        <w:tc>
          <w:tcPr>
            <w:tcW w:w="6707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c>
          <w:tcPr>
            <w:tcW w:w="2307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대표자명</w:t>
            </w:r>
          </w:p>
        </w:tc>
        <w:tc>
          <w:tcPr>
            <w:tcW w:w="6707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c>
          <w:tcPr>
            <w:tcW w:w="2307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 xml:space="preserve">제안 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신청일자</w:t>
            </w:r>
          </w:p>
        </w:tc>
        <w:tc>
          <w:tcPr>
            <w:tcW w:w="6707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c>
          <w:tcPr>
            <w:tcW w:w="2307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제안건명</w:t>
            </w:r>
          </w:p>
        </w:tc>
        <w:tc>
          <w:tcPr>
            <w:tcW w:w="6707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w w:val="95"/>
                <w:sz w:val="24"/>
                <w:szCs w:val="24"/>
                <w:u w:color="auto"/>
              </w:rPr>
              <w:t>『</w:t>
            </w:r>
            <w:r>
              <w:rPr>
                <w:rFonts w:ascii="맑은 고딕" w:eastAsia="맑은 고딕" w:hAnsi="맑은 고딕" w:cs="맑은 고딕" w:hint="eastAsia"/>
                <w:w w:val="95"/>
                <w:sz w:val="24"/>
                <w:szCs w:val="24"/>
                <w:u w:color="auto"/>
              </w:rPr>
              <w:t>신한</w:t>
            </w:r>
            <w:r>
              <w:rPr>
                <w:lang w:eastAsia="ko-KR"/>
                <w:rFonts w:ascii="맑은 고딕" w:eastAsia="맑은 고딕" w:hAnsi="맑은 고딕" w:cs="맑은 고딕" w:hint="eastAsia"/>
                <w:w w:val="95"/>
                <w:sz w:val="24"/>
                <w:szCs w:val="24"/>
                <w:u w:color="auto"/>
                <w:rtl w:val="off"/>
              </w:rPr>
              <w:t>라이프케어 1사업장 사이니지 설계, 제작</w:t>
            </w:r>
            <w:r>
              <w:rPr>
                <w:lang w:eastAsia="ko-KR"/>
                <w:rFonts w:ascii="맑은 고딕" w:eastAsia="맑은 고딕" w:hAnsi="맑은 고딕" w:cs="맑은 고딕" w:hint="eastAsia"/>
                <w:w w:val="95"/>
                <w:sz w:val="24"/>
                <w:szCs w:val="24"/>
                <w:u w:color="auto"/>
                <w:rtl w:val="off"/>
              </w:rPr>
              <w:t xml:space="preserve"> 및 시공 용역</w:t>
            </w:r>
            <w:r>
              <w:rPr>
                <w:rFonts w:ascii="맑은 고딕" w:eastAsia="맑은 고딕" w:hAnsi="맑은 고딕" w:cs="맑은 고딕" w:hint="eastAsia"/>
                <w:w w:val="95"/>
                <w:sz w:val="24"/>
                <w:szCs w:val="24"/>
                <w:u w:color="auto"/>
              </w:rPr>
              <w:t xml:space="preserve">』 </w:t>
            </w:r>
          </w:p>
        </w:tc>
      </w:tr>
      <w:tr>
        <w:tc>
          <w:tcPr>
            <w:tcW w:w="9015" w:type="dxa"/>
            <w:gridSpan w:val="2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</w:rPr>
              <w:t xml:space="preserve">당사는 </w:t>
            </w:r>
            <w:r>
              <w:rPr>
                <w:lang w:eastAsia="ko-KR"/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  <w:rtl w:val="off"/>
              </w:rPr>
              <w:t>신한라이프케어</w:t>
            </w:r>
            <w:r>
              <w:rPr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</w:rPr>
              <w:t>에서 통보한 용역 업체 선정</w:t>
            </w:r>
            <w:r>
              <w:rPr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</w:rPr>
              <w:t xml:space="preserve">건에 </w:t>
            </w:r>
            <w:r>
              <w:rPr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</w:rPr>
              <w:t>대한 공고</w:t>
            </w:r>
            <w:r>
              <w:rPr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</w:rPr>
              <w:t>를</w:t>
            </w:r>
            <w:r>
              <w:rPr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</w:rPr>
              <w:t xml:space="preserve"> 모두 승낙하고</w:t>
            </w:r>
            <w:r>
              <w:rPr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</w:rPr>
              <w:t>,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 xml:space="preserve"> 이에 제안 참가 신청서를 제출합니다.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cs="맑은 고딕"/>
                <w:sz w:val="24"/>
                <w:szCs w:val="24"/>
                <w:u w:color="auto"/>
                <w:rtl w:val="off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>끝.</w:t>
            </w: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lang w:eastAsia="ko-KR"/>
                <w:rFonts w:ascii="맑은 고딕" w:eastAsia="맑은 고딕" w:hAnsi="맑은 고딕" w:cs="맑은 고딕" w:hint="eastAsia"/>
                <w:sz w:val="24"/>
                <w:szCs w:val="24"/>
                <w:u w:color="auto"/>
                <w:rtl w:val="off"/>
              </w:rPr>
            </w:pPr>
          </w:p>
          <w:p>
            <w:pPr>
              <w:rPr>
                <w:lang w:eastAsia="ko-KR"/>
                <w:rFonts w:ascii="맑은 고딕" w:eastAsia="맑은 고딕" w:hAnsi="맑은 고딕" w:cs="맑은 고딕" w:hint="eastAsia"/>
                <w:sz w:val="24"/>
                <w:szCs w:val="24"/>
                <w:u w:color="auto"/>
                <w:rtl w:val="off"/>
              </w:rPr>
            </w:pPr>
          </w:p>
          <w:p>
            <w:pPr>
              <w:rPr>
                <w:lang w:eastAsia="ko-KR"/>
                <w:rFonts w:ascii="맑은 고딕" w:eastAsia="맑은 고딕" w:hAnsi="맑은 고딕" w:cs="맑은 고딕" w:hint="eastAsia"/>
                <w:sz w:val="24"/>
                <w:szCs w:val="24"/>
                <w:u w:color="auto"/>
                <w:rtl w:val="off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202</w:t>
            </w:r>
            <w:r>
              <w:rPr>
                <w:lang w:eastAsia="ko-KR"/>
                <w:rFonts w:ascii="맑은 고딕" w:eastAsia="맑은 고딕" w:hAnsi="맑은 고딕" w:cs="맑은 고딕"/>
                <w:sz w:val="24"/>
                <w:szCs w:val="24"/>
                <w:u w:color="auto"/>
                <w:rtl w:val="off"/>
              </w:rPr>
              <w:t>5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 xml:space="preserve">년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 xml:space="preserve">월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>일</w:t>
            </w: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 xml:space="preserve">회사명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: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</w:t>
            </w: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 xml:space="preserve">주소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: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</w:t>
            </w: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 xml:space="preserve">대표이사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: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         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   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       (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>인)</w:t>
            </w: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</w:tbl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[붙임</w:t>
      </w:r>
      <w:r>
        <w:rPr>
          <w:lang w:eastAsia="ko-KR"/>
          <w:rFonts w:ascii="맑은 고딕" w:eastAsia="맑은 고딕" w:hAnsi="맑은 고딕" w:cs="맑은 고딕" w:hint="eastAsia"/>
          <w:b/>
          <w:bCs/>
          <w:sz w:val="24"/>
          <w:szCs w:val="24"/>
          <w:u w:color="auto"/>
          <w:rtl w:val="off"/>
        </w:rPr>
        <w:t>4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]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비밀 유지 협약서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당사는 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신한라이프케어의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『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1사업장 사이니지 설계, 제작 및 시공 용역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』과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관련하여 인지한 모든 정보,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파일 및 문건에 대해 어떠한 경우에도 외부에 유출하지 않을 것을 협약합니다.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만일 해당 용역과 관련하여 당사가 인지한 정보 등이 외부에 유출되어 신한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라이프케어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에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손해,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손실이 발생할 경우, 발생한 모든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손해,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손실에 대해 어떠한 법적 책임도 감수할 것을 확인하고 본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협약서에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서명합니다.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jc w:val="center"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</w:rPr>
        <w:t>202</w:t>
      </w:r>
      <w:r>
        <w:rPr>
          <w:lang w:eastAsia="ko-KR"/>
          <w:rFonts w:ascii="맑은 고딕" w:eastAsia="맑은 고딕" w:hAnsi="맑은 고딕" w:cs="맑은 고딕"/>
          <w:sz w:val="24"/>
          <w:szCs w:val="24"/>
          <w:u w:color="auto"/>
          <w:rtl w:val="off"/>
        </w:rPr>
        <w:t>5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년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월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일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회사명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주소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대표이사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   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       (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인)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[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붙임</w:t>
      </w:r>
      <w:r>
        <w:rPr>
          <w:lang w:eastAsia="ko-KR"/>
          <w:rFonts w:ascii="맑은 고딕" w:eastAsia="맑은 고딕" w:hAnsi="맑은 고딕" w:cs="맑은 고딕" w:hint="eastAsia"/>
          <w:b/>
          <w:bCs/>
          <w:sz w:val="24"/>
          <w:szCs w:val="24"/>
          <w:u w:color="auto"/>
          <w:rtl w:val="off"/>
        </w:rPr>
        <w:t>5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]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입찰결과 이행각서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신한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라이프케어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의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『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1사업장 사이니지 설계, 제작 및 시공 용역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』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입찰 공고를 위한 제안서를 작성,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제출함에 있어 다음 사항을 준수할 것임을 서약합니다.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1.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제안서 및 증빙서류는 성실하게 작성,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제출할 것이며,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만일 사실과 다르게 작성된 것이 발견될 경우 업체 선정에서 제외되거나 업체 선정 후 허위 사실이 확인되어 부정당업체로 제재 또는 계약체결이 취소되는 경우에 일체의 이의를 제기하지 않겠습니다.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2.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본 제안서 제출과 관련하여 제안서 작성방법 등에 관한 모든 사항을 충분히 숙지하고 있으며,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신한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라이프케어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가 정한 평가 기준에 따라 실시한 평가 결과에 대하여 일체 이의를 제기하지 않을 것을 서약합니다.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3.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제출된 제안서 내용은 계약 체결 시 계약조건의 일부로 간주하여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최종 선정에 따른 용역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계약서에 명시되어 있지 않더라도 제시한 사항을 이행하겠습니다.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4.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제안서 작성 시 알게 된 귀사의 내부정보를 타사에 누설하지 않겠으며, 이를 위반하여 발생되는 제반 사항에 대해 책임을 지겠습니다.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jc w:val="center"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</w:rPr>
        <w:t>202</w:t>
      </w:r>
      <w:r>
        <w:rPr>
          <w:lang w:eastAsia="ko-KR"/>
          <w:rFonts w:ascii="맑은 고딕" w:eastAsia="맑은 고딕" w:hAnsi="맑은 고딕" w:cs="맑은 고딕"/>
          <w:sz w:val="24"/>
          <w:szCs w:val="24"/>
          <w:u w:color="auto"/>
          <w:rtl w:val="off"/>
        </w:rPr>
        <w:t>5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년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월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일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회사명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주소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대표이사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   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       (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인)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[붙임</w:t>
      </w:r>
      <w:r>
        <w:rPr>
          <w:lang w:eastAsia="ko-KR"/>
          <w:rFonts w:ascii="맑은 고딕" w:eastAsia="맑은 고딕" w:hAnsi="맑은 고딕" w:cs="맑은 고딕" w:hint="eastAsia"/>
          <w:b/>
          <w:bCs/>
          <w:sz w:val="24"/>
          <w:szCs w:val="24"/>
          <w:u w:color="auto"/>
          <w:rtl w:val="off"/>
        </w:rPr>
        <w:t>6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]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실적 입증 자료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>
        <w:tc>
          <w:tcPr>
            <w:tcW w:w="2972" w:type="dxa"/>
            <w:shd w:val="clear" w:color="auto" w:fill="EAEFF7" w:themeFill="accent1" w:themeFillTint="33"/>
            <w:vAlign w:val="center"/>
          </w:tcPr>
          <w:p>
            <w:pPr>
              <w:jc w:val="center"/>
              <w:spacing w:line="216" w:lineRule="auto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  <w:rtl w:val="off"/>
              </w:rPr>
              <w:t xml:space="preserve">사이니지 설계, 제작 및 시공 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관련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  <w:rtl w:val="off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업무</w:t>
            </w:r>
            <w:r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수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행 사례</w:t>
            </w:r>
            <w:r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  <w:br/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(국내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 xml:space="preserve"> 사례 중심 기재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)</w:t>
            </w:r>
          </w:p>
        </w:tc>
        <w:tc>
          <w:tcPr>
            <w:tcW w:w="6044" w:type="dxa"/>
          </w:tcPr>
          <w:p>
            <w:pPr>
              <w:pStyle w:val="a7"/>
              <w:ind w:leftChars="0" w:left="342"/>
              <w:numPr>
                <w:ilvl w:val="0"/>
                <w:numId w:val="1"/>
              </w:num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프로젝트명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(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수행년도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)</w:t>
            </w:r>
          </w:p>
          <w:p>
            <w:pPr>
              <w:pStyle w:val="a7"/>
              <w:ind w:leftChars="0" w:left="342"/>
              <w:numPr>
                <w:ilvl w:val="0"/>
                <w:numId w:val="1"/>
              </w:num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프로젝트명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(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수행년도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)</w:t>
            </w:r>
          </w:p>
          <w:p>
            <w:pPr>
              <w:pStyle w:val="a7"/>
              <w:ind w:leftChars="0" w:left="342"/>
              <w:numPr>
                <w:ilvl w:val="0"/>
                <w:numId w:val="1"/>
              </w:num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프로젝트명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(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수행년도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)</w:t>
            </w:r>
          </w:p>
          <w:p>
            <w:pPr>
              <w:ind w:left="-58"/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</w:p>
        </w:tc>
      </w:tr>
      <w:tr>
        <w:tc>
          <w:tcPr>
            <w:tcW w:w="2972" w:type="dxa"/>
            <w:shd w:val="clear" w:color="auto" w:fill="EAEFF7" w:themeFill="accent1" w:themeFillTint="33"/>
            <w:vAlign w:val="center"/>
          </w:tcPr>
          <w:p>
            <w:pPr>
              <w:jc w:val="center"/>
              <w:spacing w:line="216" w:lineRule="auto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 xml:space="preserve">담당 </w:t>
            </w:r>
            <w:r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  <w:t xml:space="preserve">PM 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주요 경력</w:t>
            </w:r>
          </w:p>
        </w:tc>
        <w:tc>
          <w:tcPr>
            <w:tcW w:w="6044" w:type="dxa"/>
          </w:tcPr>
          <w:p>
            <w:pPr>
              <w:spacing w:line="216" w:lineRule="auto"/>
              <w:rPr>
                <w:rFonts w:ascii="맑은 고딕" w:eastAsia="맑은 고딕" w:hAnsi="맑은 고딕" w:cs="맑은 고딕"/>
                <w:b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BCBCBC"/>
                <w:szCs w:val="20"/>
                <w:u w:color="auto"/>
              </w:rPr>
              <w:t xml:space="preserve">[담당 </w:t>
            </w:r>
            <w:r>
              <w:rPr>
                <w:rFonts w:ascii="맑은 고딕" w:eastAsia="맑은 고딕" w:hAnsi="맑은 고딕" w:cs="맑은 고딕"/>
                <w:b/>
                <w:color w:val="BCBCBC"/>
                <w:szCs w:val="20"/>
                <w:u w:color="auto"/>
              </w:rPr>
              <w:t xml:space="preserve">PM </w:t>
            </w:r>
            <w:r>
              <w:rPr>
                <w:rFonts w:ascii="맑은 고딕" w:eastAsia="맑은 고딕" w:hAnsi="맑은 고딕" w:cs="맑은 고딕" w:hint="eastAsia"/>
                <w:b/>
                <w:color w:val="BCBCBC"/>
                <w:szCs w:val="20"/>
                <w:u w:color="auto"/>
              </w:rPr>
              <w:t>성명]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년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br/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(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 xml:space="preserve">ex. 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2020년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~ 2023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년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OOO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기업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OOO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팀 근무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br/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  2015년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~ 2020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년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OOO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기업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OOO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팀 근무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)</w:t>
            </w:r>
          </w:p>
        </w:tc>
      </w:tr>
      <w:tr>
        <w:tc>
          <w:tcPr>
            <w:tcW w:w="2972" w:type="dxa"/>
            <w:shd w:val="clear" w:color="auto" w:fill="EAEFF7" w:themeFill="accent1" w:themeFillTint="33"/>
            <w:vAlign w:val="center"/>
          </w:tcPr>
          <w:p>
            <w:pPr>
              <w:jc w:val="center"/>
              <w:spacing w:line="216" w:lineRule="auto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지원 인력 주요 경력</w:t>
            </w:r>
          </w:p>
        </w:tc>
        <w:tc>
          <w:tcPr>
            <w:tcW w:w="6044" w:type="dxa"/>
          </w:tcPr>
          <w:p>
            <w:pPr>
              <w:spacing w:line="216" w:lineRule="auto"/>
              <w:rPr>
                <w:rFonts w:ascii="맑은 고딕" w:eastAsia="맑은 고딕" w:hAnsi="맑은 고딕" w:cs="맑은 고딕"/>
                <w:b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BCBCBC"/>
                <w:szCs w:val="20"/>
                <w:u w:color="auto"/>
              </w:rPr>
              <w:t>[지원 인력1</w:t>
            </w:r>
            <w:r>
              <w:rPr>
                <w:rFonts w:ascii="맑은 고딕" w:eastAsia="맑은 고딕" w:hAnsi="맑은 고딕" w:cs="맑은 고딕"/>
                <w:b/>
                <w:color w:val="BCBCBC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color w:val="BCBCBC"/>
                <w:szCs w:val="20"/>
                <w:u w:color="auto"/>
              </w:rPr>
              <w:t>성명]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</w:p>
          <w:p>
            <w:pPr>
              <w:spacing w:line="216" w:lineRule="auto"/>
              <w:rPr>
                <w:rFonts w:ascii="맑은 고딕" w:eastAsia="맑은 고딕" w:hAnsi="맑은 고딕" w:cs="맑은 고딕"/>
                <w:b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BCBCBC"/>
                <w:szCs w:val="20"/>
                <w:u w:color="auto"/>
              </w:rPr>
              <w:t>[지원 인력</w:t>
            </w:r>
            <w:r>
              <w:rPr>
                <w:rFonts w:ascii="맑은 고딕" w:eastAsia="맑은 고딕" w:hAnsi="맑은 고딕" w:cs="맑은 고딕"/>
                <w:b/>
                <w:color w:val="BCBCBC"/>
                <w:szCs w:val="20"/>
                <w:u w:color="auto"/>
              </w:rPr>
              <w:t xml:space="preserve">2 </w:t>
            </w:r>
            <w:r>
              <w:rPr>
                <w:rFonts w:ascii="맑은 고딕" w:eastAsia="맑은 고딕" w:hAnsi="맑은 고딕" w:cs="맑은 고딕" w:hint="eastAsia"/>
                <w:b/>
                <w:color w:val="BCBCBC"/>
                <w:szCs w:val="20"/>
                <w:u w:color="auto"/>
              </w:rPr>
              <w:t>성명]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</w:p>
          <w:p>
            <w:pPr>
              <w:spacing w:line="216" w:lineRule="auto"/>
              <w:rPr>
                <w:rFonts w:ascii="맑은 고딕" w:eastAsia="맑은 고딕" w:hAnsi="맑은 고딕" w:cs="맑은 고딕"/>
                <w:b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BCBCBC"/>
                <w:szCs w:val="20"/>
                <w:u w:color="auto"/>
              </w:rPr>
              <w:t>[지원 인력</w:t>
            </w:r>
            <w:r>
              <w:rPr>
                <w:rFonts w:ascii="맑은 고딕" w:eastAsia="맑은 고딕" w:hAnsi="맑은 고딕" w:cs="맑은 고딕"/>
                <w:b/>
                <w:color w:val="BCBCBC"/>
                <w:szCs w:val="20"/>
                <w:u w:color="auto"/>
              </w:rPr>
              <w:t xml:space="preserve">3 </w:t>
            </w:r>
            <w:r>
              <w:rPr>
                <w:rFonts w:ascii="맑은 고딕" w:eastAsia="맑은 고딕" w:hAnsi="맑은 고딕" w:cs="맑은 고딕" w:hint="eastAsia"/>
                <w:b/>
                <w:color w:val="BCBCBC"/>
                <w:szCs w:val="20"/>
                <w:u w:color="auto"/>
              </w:rPr>
              <w:t>성명]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</w:tc>
      </w:tr>
      <w:tr>
        <w:tc>
          <w:tcPr>
            <w:tcW w:w="2972" w:type="dxa"/>
            <w:shd w:val="clear" w:color="auto" w:fill="EAEFF7" w:themeFill="accent1" w:themeFillTint="33"/>
            <w:vAlign w:val="center"/>
          </w:tcPr>
          <w:p>
            <w:pPr>
              <w:jc w:val="center"/>
              <w:spacing w:line="216" w:lineRule="auto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국내 사무소/법인 운영</w:t>
            </w:r>
          </w:p>
        </w:tc>
        <w:tc>
          <w:tcPr>
            <w:tcW w:w="6044" w:type="dxa"/>
            <w:vAlign w:val="center"/>
          </w:tcPr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국내 사무소/법인 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운영 시 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개설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년도</w:t>
            </w:r>
          </w:p>
        </w:tc>
      </w:tr>
    </w:tbl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lang w:eastAsia="ko-KR"/>
          <w:rFonts w:ascii="맑은 고딕" w:eastAsia="맑은 고딕" w:hAnsi="맑은 고딕" w:cs="맑은 고딕"/>
          <w:sz w:val="20"/>
          <w:szCs w:val="20"/>
          <w:u w:color="auto"/>
          <w:rtl w:val="off"/>
        </w:rPr>
        <w:t>* 유사용역 실적 증명서 또는 계약서 사본(원본대조필) 첨부</w:t>
      </w: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[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붙임</w:t>
      </w:r>
      <w:r>
        <w:rPr>
          <w:lang w:eastAsia="ko-KR"/>
          <w:rFonts w:ascii="맑은 고딕" w:eastAsia="맑은 고딕" w:hAnsi="맑은 고딕" w:cs="맑은 고딕" w:hint="eastAsia"/>
          <w:b/>
          <w:bCs/>
          <w:sz w:val="24"/>
          <w:szCs w:val="24"/>
          <w:u w:color="auto"/>
          <w:rtl w:val="off"/>
        </w:rPr>
        <w:t>7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] </w:t>
      </w:r>
      <w:r>
        <w:rPr>
          <w:lang w:eastAsia="ko-KR"/>
          <w:rFonts w:ascii="맑은 고딕" w:eastAsia="맑은 고딕" w:hAnsi="맑은 고딕" w:cs="맑은 고딕"/>
          <w:b/>
          <w:bCs/>
          <w:sz w:val="24"/>
          <w:szCs w:val="24"/>
          <w:u w:color="auto"/>
          <w:rtl w:val="off"/>
        </w:rPr>
        <w:t>재무 현황(최근 3년간)</w:t>
      </w:r>
    </w:p>
    <w:p>
      <w:pPr>
        <w:autoSpaceDE/>
        <w:autoSpaceDN/>
        <w:widowControl/>
        <w:wordWrap/>
        <w:spacing w:line="240"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lang w:eastAsia="ko-KR"/>
          <w:rFonts w:ascii="맑은 고딕" w:eastAsia="맑은 고딕" w:hAnsi="맑은 고딕" w:cs="맑은 고딕"/>
          <w:sz w:val="24"/>
          <w:szCs w:val="24"/>
          <w:u w:color="auto"/>
          <w:rtl w:val="off"/>
        </w:rPr>
        <w:t xml:space="preserve">회사명: </w:t>
      </w:r>
    </w:p>
    <w:p>
      <w:pPr>
        <w:autoSpaceDE/>
        <w:autoSpaceDN/>
        <w:widowControl/>
        <w:wordWrap/>
        <w:jc w:val="right"/>
        <w:spacing w:line="240"/>
        <w:rPr>
          <w:rFonts w:ascii="맑은 고딕" w:eastAsia="맑은 고딕" w:hAnsi="맑은 고딕" w:cs="맑은 고딕"/>
          <w:sz w:val="20"/>
          <w:szCs w:val="20"/>
          <w:u w:color="auto"/>
        </w:rPr>
      </w:pPr>
      <w:r>
        <w:rPr>
          <w:lang w:eastAsia="ko-KR"/>
          <w:rFonts w:ascii="맑은 고딕" w:eastAsia="맑은 고딕" w:hAnsi="맑은 고딕" w:cs="맑은 고딕"/>
          <w:sz w:val="20"/>
          <w:szCs w:val="20"/>
          <w:u w:color="auto"/>
          <w:rtl w:val="off"/>
        </w:rPr>
        <w:t>(단위:백만원)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83"/>
        <w:gridCol w:w="1335"/>
        <w:gridCol w:w="1297"/>
        <w:gridCol w:w="1350"/>
        <w:gridCol w:w="1403"/>
        <w:gridCol w:w="152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구분</w:t>
            </w:r>
          </w:p>
        </w:tc>
        <w:tc>
          <w:tcPr>
            <w:tcW w:w="1335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bCs/>
                <w:sz w:val="24"/>
                <w:szCs w:val="24"/>
                <w:u w:color="auto"/>
                <w:rtl w:val="off"/>
              </w:rPr>
              <w:t>2022년</w:t>
            </w:r>
          </w:p>
        </w:tc>
        <w:tc>
          <w:tcPr>
            <w:tcW w:w="1297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bCs/>
                <w:sz w:val="24"/>
                <w:szCs w:val="24"/>
                <w:u w:color="auto"/>
                <w:rtl w:val="off"/>
              </w:rPr>
              <w:t>2023년</w:t>
            </w:r>
          </w:p>
        </w:tc>
        <w:tc>
          <w:tcPr>
            <w:tcW w:w="1350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bCs/>
                <w:sz w:val="24"/>
                <w:szCs w:val="24"/>
                <w:u w:color="auto"/>
                <w:rtl w:val="off"/>
              </w:rPr>
              <w:t>2024년</w:t>
            </w:r>
          </w:p>
        </w:tc>
        <w:tc>
          <w:tcPr>
            <w:tcW w:w="1403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bCs/>
                <w:sz w:val="24"/>
                <w:szCs w:val="24"/>
                <w:u w:color="auto"/>
                <w:rtl w:val="off"/>
              </w:rPr>
              <w:t>합계</w:t>
            </w:r>
          </w:p>
        </w:tc>
        <w:tc>
          <w:tcPr>
            <w:tcW w:w="1527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bCs/>
                <w:sz w:val="24"/>
                <w:szCs w:val="24"/>
                <w:u w:color="auto"/>
                <w:rtl w:val="off"/>
              </w:rPr>
              <w:t>평균</w:t>
            </w:r>
          </w:p>
        </w:tc>
      </w:tr>
      <w:tr>
        <w:trPr>
          <w:trHeight w:val="56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shd w:val="clear" w:color="auto" w:fill="EAEFF7" w:themeFill="accent1" w:themeFillTint="33"/>
            <w:vAlign w:val="center"/>
          </w:tcPr>
          <w:p>
            <w:pPr>
              <w:jc w:val="left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1. 총자산</w:t>
            </w:r>
          </w:p>
        </w:tc>
        <w:tc>
          <w:tcPr>
            <w:tcW w:w="1335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29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35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403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52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rPr>
          <w:trHeight w:val="56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shd w:val="clear" w:color="auto" w:fill="EAEFF7" w:themeFill="accent1" w:themeFillTint="33"/>
            <w:vAlign w:val="center"/>
          </w:tcPr>
          <w:p>
            <w:pPr>
              <w:jc w:val="left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2. 자기자본</w:t>
            </w:r>
          </w:p>
        </w:tc>
        <w:tc>
          <w:tcPr>
            <w:tcW w:w="1335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29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35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403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52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rPr>
          <w:trHeight w:val="56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shd w:val="clear" w:color="auto" w:fill="EAEFF7" w:themeFill="accent1" w:themeFillTint="33"/>
            <w:vAlign w:val="center"/>
          </w:tcPr>
          <w:p>
            <w:pPr>
              <w:jc w:val="left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3. 유동부채</w:t>
            </w:r>
          </w:p>
        </w:tc>
        <w:tc>
          <w:tcPr>
            <w:tcW w:w="1335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29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35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403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52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rPr>
          <w:trHeight w:val="56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shd w:val="clear" w:color="auto" w:fill="EAEFF7" w:themeFill="accent1" w:themeFillTint="33"/>
            <w:vAlign w:val="center"/>
          </w:tcPr>
          <w:p>
            <w:pPr>
              <w:jc w:val="left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4. 고정부채</w:t>
            </w:r>
          </w:p>
        </w:tc>
        <w:tc>
          <w:tcPr>
            <w:tcW w:w="1335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29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35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403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52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rPr>
          <w:trHeight w:val="56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shd w:val="clear" w:color="auto" w:fill="EAEFF7" w:themeFill="accent1" w:themeFillTint="33"/>
            <w:vAlign w:val="center"/>
          </w:tcPr>
          <w:p>
            <w:pPr>
              <w:jc w:val="left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5. 유동자산</w:t>
            </w:r>
          </w:p>
        </w:tc>
        <w:tc>
          <w:tcPr>
            <w:tcW w:w="1335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29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35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403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52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rPr>
          <w:trHeight w:val="56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shd w:val="clear" w:color="auto" w:fill="EAEFF7" w:themeFill="accent1" w:themeFillTint="33"/>
          </w:tcPr>
          <w:p>
            <w:pPr>
              <w:jc w:val="left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6. 당기순이익</w:t>
            </w:r>
          </w:p>
        </w:tc>
        <w:tc>
          <w:tcPr>
            <w:tcW w:w="1335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29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35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403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52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rPr>
          <w:trHeight w:val="56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shd w:val="clear" w:color="auto" w:fill="EAEFF7" w:themeFill="accent1" w:themeFillTint="33"/>
          </w:tcPr>
          <w:p>
            <w:pPr>
              <w:jc w:val="left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7. 매출액</w:t>
            </w:r>
          </w:p>
        </w:tc>
        <w:tc>
          <w:tcPr>
            <w:tcW w:w="1335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29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35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403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52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rPr>
          <w:trHeight w:val="56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shd w:val="clear" w:color="auto" w:fill="EAEFF7" w:themeFill="accent1" w:themeFillTint="33"/>
          </w:tcPr>
          <w:p>
            <w:pPr>
              <w:jc w:val="left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8. 자기자본 비율</w:t>
            </w:r>
          </w:p>
        </w:tc>
        <w:tc>
          <w:tcPr>
            <w:tcW w:w="1335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29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35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403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52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rPr>
          <w:trHeight w:val="56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shd w:val="clear" w:color="auto" w:fill="EAEFF7" w:themeFill="accent1" w:themeFillTint="33"/>
          </w:tcPr>
          <w:p>
            <w:pPr>
              <w:jc w:val="left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9. 자기자본순이익률</w:t>
            </w:r>
          </w:p>
        </w:tc>
        <w:tc>
          <w:tcPr>
            <w:tcW w:w="1335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29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35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403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52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rPr>
          <w:trHeight w:val="56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shd w:val="clear" w:color="auto" w:fill="EAEFF7" w:themeFill="accent1" w:themeFillTint="33"/>
          </w:tcPr>
          <w:p>
            <w:pPr>
              <w:jc w:val="left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10. 유동비율</w:t>
            </w:r>
          </w:p>
        </w:tc>
        <w:tc>
          <w:tcPr>
            <w:tcW w:w="1335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29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35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403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52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rPr>
          <w:trHeight w:val="56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shd w:val="clear" w:color="auto" w:fill="EAEFF7" w:themeFill="accent1" w:themeFillTint="33"/>
          </w:tcPr>
          <w:p>
            <w:pPr>
              <w:jc w:val="left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11. 부채비율</w:t>
            </w:r>
          </w:p>
        </w:tc>
        <w:tc>
          <w:tcPr>
            <w:tcW w:w="1335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29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35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403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52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</w:tbl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[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붙임</w:t>
      </w:r>
      <w:r>
        <w:rPr>
          <w:lang w:eastAsia="ko-KR"/>
          <w:rFonts w:ascii="맑은 고딕" w:eastAsia="맑은 고딕" w:hAnsi="맑은 고딕" w:cs="맑은 고딕" w:hint="eastAsia"/>
          <w:b/>
          <w:bCs/>
          <w:sz w:val="24"/>
          <w:szCs w:val="24"/>
          <w:u w:color="auto"/>
          <w:rtl w:val="off"/>
        </w:rPr>
        <w:t>8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]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입찰서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당사는 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신한라이프케어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『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1사업장 사이니지 설계, 제작 및 시공 용역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』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입찰 공고에 따라 응찰하며,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본 입찰이 신한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라이프케어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에 의하여 수락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및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선정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되어 용역계약을 체결할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경우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,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입찰 시 제안한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조건에 따라 계약기간 동안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용역 제공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에 성실히 임할 것을 확약하며 입찰서를 제출합니다.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b/>
          <w:sz w:val="24"/>
          <w:szCs w:val="24"/>
          <w:u w:val="single" w:color="auto"/>
        </w:rPr>
      </w:pPr>
      <w:r>
        <w:rPr>
          <w:rFonts w:ascii="맑은 고딕" w:eastAsia="맑은 고딕" w:hAnsi="맑은 고딕" w:cs="맑은 고딕" w:hint="eastAsia"/>
          <w:b/>
          <w:sz w:val="24"/>
          <w:szCs w:val="24"/>
          <w:u w:color="auto"/>
        </w:rPr>
        <w:t xml:space="preserve">입찰 </w:t>
      </w:r>
      <w:r>
        <w:rPr>
          <w:rFonts w:ascii="맑은 고딕" w:eastAsia="맑은 고딕" w:hAnsi="맑은 고딕" w:cs="맑은 고딕" w:hint="eastAsia"/>
          <w:b/>
          <w:sz w:val="24"/>
          <w:szCs w:val="24"/>
          <w:u w:color="auto"/>
        </w:rPr>
        <w:t xml:space="preserve">금액 </w:t>
      </w:r>
      <w:r>
        <w:rPr>
          <w:rFonts w:ascii="맑은 고딕" w:eastAsia="맑은 고딕" w:hAnsi="맑은 고딕" w:cs="맑은 고딕"/>
          <w:b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b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b/>
          <w:sz w:val="24"/>
          <w:szCs w:val="24"/>
          <w:u w:val="single" w:color="auto"/>
        </w:rPr>
        <w:t xml:space="preserve">                           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b/>
          <w:sz w:val="24"/>
          <w:szCs w:val="24"/>
          <w:u w:color="auto"/>
        </w:rPr>
      </w:pP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b/>
          <w:sz w:val="24"/>
          <w:szCs w:val="24"/>
          <w:u w:color="auto"/>
        </w:rPr>
        <w:t>※ 입찰 금액은 인건비(직접/간접)</w:t>
      </w:r>
      <w:r>
        <w:rPr>
          <w:rFonts w:ascii="맑은 고딕" w:eastAsia="맑은 고딕" w:hAnsi="맑은 고딕" w:cs="맑은 고딕"/>
          <w:b/>
          <w:sz w:val="24"/>
          <w:szCs w:val="24"/>
          <w:u w:color="auto"/>
        </w:rPr>
        <w:t xml:space="preserve">, </w:t>
      </w:r>
      <w:r>
        <w:rPr>
          <w:rFonts w:ascii="맑은 고딕" w:eastAsia="맑은 고딕" w:hAnsi="맑은 고딕" w:cs="맑은 고딕" w:hint="eastAsia"/>
          <w:b/>
          <w:sz w:val="24"/>
          <w:szCs w:val="24"/>
          <w:u w:color="auto"/>
        </w:rPr>
        <w:t>운영경비,</w:t>
      </w:r>
      <w:r>
        <w:rPr>
          <w:rFonts w:ascii="맑은 고딕" w:eastAsia="맑은 고딕" w:hAnsi="맑은 고딕" w:cs="맑은 고딕"/>
          <w:b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b/>
          <w:sz w:val="24"/>
          <w:szCs w:val="24"/>
          <w:u w:color="auto"/>
        </w:rPr>
        <w:t xml:space="preserve">이윤, 부가가치세 등 일체의 비용을 포함한 </w:t>
      </w:r>
      <w:r>
        <w:rPr>
          <w:rFonts w:ascii="맑은 고딕" w:eastAsia="맑은 고딕" w:hAnsi="맑은 고딕" w:cs="맑은 고딕" w:hint="eastAsia"/>
          <w:b/>
          <w:sz w:val="24"/>
          <w:szCs w:val="24"/>
          <w:u w:color="auto"/>
        </w:rPr>
        <w:t>금액임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jc w:val="center"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</w:rPr>
        <w:t>202</w:t>
      </w:r>
      <w:r>
        <w:rPr>
          <w:lang w:eastAsia="ko-KR"/>
          <w:rFonts w:ascii="맑은 고딕" w:eastAsia="맑은 고딕" w:hAnsi="맑은 고딕" w:cs="맑은 고딕"/>
          <w:sz w:val="24"/>
          <w:szCs w:val="24"/>
          <w:u w:color="auto"/>
          <w:rtl w:val="off"/>
        </w:rPr>
        <w:t>5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년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월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일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회사명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주소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대표이사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                    (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인)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[붙임</w:t>
      </w:r>
      <w:r>
        <w:rPr>
          <w:lang w:eastAsia="ko-KR"/>
          <w:rFonts w:ascii="맑은 고딕" w:eastAsia="맑은 고딕" w:hAnsi="맑은 고딕" w:cs="맑은 고딕" w:hint="eastAsia"/>
          <w:b/>
          <w:bCs/>
          <w:sz w:val="24"/>
          <w:szCs w:val="24"/>
          <w:u w:color="auto"/>
          <w:rtl w:val="off"/>
        </w:rPr>
        <w:t>9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] </w:t>
      </w:r>
      <w:r>
        <w:rPr>
          <w:lang w:eastAsia="ko-KR"/>
          <w:rFonts w:ascii="맑은 고딕" w:eastAsia="맑은 고딕" w:hAnsi="맑은 고딕" w:cs="맑은 고딕"/>
          <w:b/>
          <w:bCs/>
          <w:sz w:val="24"/>
          <w:szCs w:val="24"/>
          <w:u w:color="auto"/>
          <w:rtl w:val="off"/>
        </w:rPr>
        <w:t>입찰보증금 지급각서</w:t>
      </w:r>
    </w:p>
    <w:tbl>
      <w:tblPr>
        <w:tblStyle w:val="a6"/>
        <w:tblpPr w:vertAnchor="text" w:horzAnchor="page" w:tblpX="1272" w:tblpY="127"/>
        <w:tblOverlap w:val="never"/>
        <w:tblW w:w="0" w:type="auto"/>
        <w:tblLook w:val="04A0" w:firstRow="1" w:lastRow="0" w:firstColumn="1" w:lastColumn="0" w:noHBand="0" w:noVBand="1"/>
      </w:tblPr>
      <w:tblGrid>
        <w:gridCol w:w="2868"/>
        <w:gridCol w:w="655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입찰명</w:t>
            </w:r>
          </w:p>
        </w:tc>
        <w:tc>
          <w:tcPr>
            <w:tcW w:w="6551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24"/>
                <w:szCs w:val="24"/>
                <w:u w:color="auto"/>
                <w:rtl w:val="off"/>
              </w:rPr>
              <w:t>신</w:t>
            </w:r>
            <w:r>
              <w:rPr>
                <w:lang w:eastAsia="ko-KR"/>
                <w:rFonts w:ascii="맑은 고딕" w:eastAsia="맑은 고딕" w:hAnsi="맑은 고딕" w:cs="맑은 고딕"/>
                <w:w w:val="95"/>
                <w:sz w:val="24"/>
                <w:szCs w:val="24"/>
                <w:u w:color="auto"/>
                <w:rtl w:val="off"/>
              </w:rPr>
              <w:t>한라이프케어 1사업장 사이니지 설계, 제작 및 시공 용역</w:t>
            </w:r>
          </w:p>
        </w:tc>
      </w:tr>
      <w:tr>
        <w:trPr>
          <w:trHeight w:val="97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총 입찰제안금액</w:t>
            </w:r>
          </w:p>
        </w:tc>
        <w:tc>
          <w:tcPr>
            <w:tcW w:w="6551" w:type="dxa"/>
            <w:vAlign w:val="center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24"/>
                <w:szCs w:val="24"/>
                <w:u w:color="auto"/>
                <w:rtl w:val="off"/>
              </w:rPr>
              <w:t>\</w:t>
            </w:r>
          </w:p>
        </w:tc>
      </w:tr>
      <w:tr>
        <w:trPr>
          <w:trHeight w:val="97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입찰기간(입찰보증기간)</w:t>
            </w:r>
          </w:p>
        </w:tc>
        <w:tc>
          <w:tcPr>
            <w:tcW w:w="6551" w:type="dxa"/>
            <w:vAlign w:val="center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24"/>
                <w:szCs w:val="24"/>
                <w:u w:color="auto"/>
                <w:rtl w:val="off"/>
              </w:rPr>
              <w:t>2025년 7월 11일~2025년 8월 31일</w:t>
            </w:r>
          </w:p>
        </w:tc>
      </w:tr>
      <w:tr>
        <w:trPr>
          <w:trHeight w:val="97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입찰보증금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vertAlign w:val="superscript"/>
                <w:rtl w:val="off"/>
              </w:rPr>
              <w:t>주)</w:t>
            </w:r>
          </w:p>
        </w:tc>
        <w:tc>
          <w:tcPr>
            <w:tcW w:w="6551" w:type="dxa"/>
            <w:vAlign w:val="center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24"/>
                <w:szCs w:val="24"/>
                <w:u w:color="auto"/>
                <w:rtl w:val="off"/>
              </w:rPr>
              <w:t>\</w:t>
            </w:r>
          </w:p>
        </w:tc>
      </w:tr>
    </w:tbl>
    <w:p>
      <w:pPr>
        <w:ind w:left="424" w:hangingChars="186" w:hanging="424"/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0"/>
          <w:szCs w:val="20"/>
          <w:u w:color="auto"/>
          <w:rtl w:val="off"/>
        </w:rPr>
      </w:pPr>
      <w:r>
        <w:rPr>
          <w:lang w:eastAsia="ko-KR"/>
          <w:rFonts w:ascii="맑은 고딕" w:eastAsia="맑은 고딕" w:hAnsi="맑은 고딕" w:cs="맑은 고딕"/>
          <w:sz w:val="20"/>
          <w:szCs w:val="20"/>
          <w:u w:color="auto"/>
          <w:rtl w:val="off"/>
        </w:rPr>
        <w:t>주) 입찰제안금액의 100분의5 이상</w:t>
      </w:r>
    </w:p>
    <w:p>
      <w:pPr>
        <w:ind w:left="424" w:hangingChars="186" w:hanging="424"/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ind w:left="424" w:hangingChars="186" w:hanging="424"/>
        <w:autoSpaceDE/>
        <w:autoSpaceDN/>
        <w:widowControl/>
        <w:wordWrap/>
        <w:jc w:val="center"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lang w:eastAsia="ko-KR"/>
          <w:rFonts w:ascii="맑은 고딕" w:eastAsia="맑은 고딕" w:hAnsi="맑은 고딕" w:cs="맑은 고딕"/>
          <w:sz w:val="24"/>
          <w:szCs w:val="24"/>
          <w:u w:color="auto"/>
          <w:rtl w:val="off"/>
        </w:rPr>
        <w:t>위 입찰에 참여함에 있어 당사가 본 입찰에 대한 의무를 이행하지 못하게 되어</w:t>
      </w:r>
    </w:p>
    <w:p>
      <w:pPr>
        <w:ind w:left="424" w:hangingChars="186" w:hanging="424"/>
        <w:autoSpaceDE/>
        <w:autoSpaceDN/>
        <w:widowControl/>
        <w:wordWrap/>
        <w:jc w:val="center"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lang w:eastAsia="ko-KR"/>
          <w:rFonts w:ascii="맑은 고딕" w:eastAsia="맑은 고딕" w:hAnsi="맑은 고딕" w:cs="맑은 고딕"/>
          <w:sz w:val="24"/>
          <w:szCs w:val="24"/>
          <w:u w:color="auto"/>
          <w:rtl w:val="off"/>
        </w:rPr>
        <w:t>입찰보증금을 귀사에 귀속시켜야 할 사유가 발생하였을 때에는</w:t>
      </w:r>
    </w:p>
    <w:p>
      <w:pPr>
        <w:ind w:left="424" w:hangingChars="186" w:hanging="424"/>
        <w:autoSpaceDE/>
        <w:autoSpaceDN/>
        <w:widowControl/>
        <w:wordWrap/>
        <w:jc w:val="center"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lang w:eastAsia="ko-KR"/>
          <w:rFonts w:ascii="맑은 고딕" w:eastAsia="맑은 고딕" w:hAnsi="맑은 고딕" w:cs="맑은 고딕"/>
          <w:sz w:val="24"/>
          <w:szCs w:val="24"/>
          <w:u w:color="auto"/>
          <w:rtl w:val="off"/>
        </w:rPr>
        <w:t>귀사에 상기 입찰보증금 금액을 현금으로 지체 없이 지급할 것을 확약합니다.</w:t>
      </w:r>
    </w:p>
    <w:p>
      <w:pPr>
        <w:ind w:left="424" w:hangingChars="186" w:hanging="424"/>
        <w:autoSpaceDE/>
        <w:autoSpaceDN/>
        <w:widowControl/>
        <w:wordWrap/>
        <w:jc w:val="center"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ind w:left="424" w:hangingChars="186" w:hanging="424"/>
        <w:autoSpaceDE/>
        <w:autoSpaceDN/>
        <w:widowControl/>
        <w:wordWrap/>
        <w:jc w:val="right"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lang w:eastAsia="ko-KR"/>
          <w:rFonts w:ascii="맑은 고딕" w:eastAsia="맑은 고딕" w:hAnsi="맑은 고딕" w:cs="맑은 고딕"/>
          <w:sz w:val="24"/>
          <w:szCs w:val="24"/>
          <w:u w:color="auto"/>
          <w:rtl w:val="off"/>
        </w:rPr>
        <w:t>2025년       월      일</w:t>
      </w:r>
    </w:p>
    <w:tbl>
      <w:tblPr>
        <w:tblStyle w:val="a6"/>
        <w:tblpPr w:vertAnchor="text" w:horzAnchor="page" w:tblpX="4794" w:tblpY="980"/>
        <w:tblOverlap w:val="never"/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1789"/>
        <w:gridCol w:w="408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주소:</w:t>
            </w:r>
          </w:p>
        </w:tc>
        <w:tc>
          <w:tcPr>
            <w:tcW w:w="4087" w:type="dxa"/>
            <w:tcBorders>
              <w:left w:val="nil"/>
            </w:tcBorders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rPr>
          <w:trHeight w:val="96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각서인:</w:t>
            </w:r>
          </w:p>
        </w:tc>
        <w:tc>
          <w:tcPr>
            <w:tcW w:w="4087" w:type="dxa"/>
            <w:tcBorders>
              <w:left w:val="nil"/>
            </w:tcBorders>
            <w:vAlign w:val="center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rPr>
          <w:trHeight w:val="81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대표이사</w:t>
            </w:r>
          </w:p>
        </w:tc>
      </w:tr>
    </w:tbl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sectPr>
      <w:pgSz w:w="11906" w:h="16838"/>
      <w:pgMar w:top="1701" w:right="1304" w:bottom="1440" w:left="1304" w:header="851" w:footer="992" w:gutter="0"/>
      <w:cols/>
      <w:docGrid w:linePitch="360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7FFFFFFF" w:usb1="29D77CFB" w:usb2="00000012" w:usb3="00000001" w:csb0="00080001" w:csb1="00000001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7FFFFFF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a4"/>
          <w:jc w:val="center"/>
        </w:pPr>
        <w:r/>
        <w:r>
          <w:drawing>
            <wp:anchor distT="0" distB="0" distL="114300" distR="114300" behindDoc="0" locked="0" layoutInCell="1" simplePos="0" relativeHeight="251659264" allowOverlap="1" hidden="0">
              <wp:simplePos x="0" y="0"/>
              <wp:positionH relativeFrom="column">
                <wp:posOffset>2174874</wp:posOffset>
              </wp:positionH>
              <wp:positionV relativeFrom="paragraph">
                <wp:posOffset>185292</wp:posOffset>
              </wp:positionV>
              <wp:extent cx="1523344" cy="308175"/>
              <wp:effectExtent l="0" t="0" r="0" b="0"/>
              <wp:wrapNone/>
              <wp:docPr id="2049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9" name=""/>
                      <pic:cNvPicPr>
                        <a:picLocks noChangeAspect="1" noUngrp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3344" cy="308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lang w:eastAsia="ko-KR"/>
            <w:rFonts w:hint="eastAsia"/>
            <w:rtl w:val="off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>
        <w:r/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df118db"/>
    <w:multiLevelType w:val="hybridMultilevel"/>
    <w:tmpl w:val="4faa8fc6"/>
    <w:lvl w:ilvl="0" w:tplc="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8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0161377" w:unhideWhenUsed="1"/>
    <w:lsdException w:name="toc 2" w:semiHidden="1" w:uiPriority="540161377" w:unhideWhenUsed="1"/>
    <w:lsdException w:name="toc 3" w:semiHidden="1" w:uiPriority="540161377" w:unhideWhenUsed="1"/>
    <w:lsdException w:name="toc 4" w:semiHidden="1" w:uiPriority="540161377" w:unhideWhenUsed="1"/>
    <w:lsdException w:name="toc 5" w:semiHidden="1" w:uiPriority="540161377" w:unhideWhenUsed="1"/>
    <w:lsdException w:name="toc 6" w:semiHidden="1" w:uiPriority="540161377" w:unhideWhenUsed="1"/>
    <w:lsdException w:name="toc 7" w:semiHidden="1" w:uiPriority="540161377" w:unhideWhenUsed="1"/>
    <w:lsdException w:name="toc 8" w:semiHidden="1" w:uiPriority="540161377" w:unhideWhenUsed="1"/>
    <w:lsdException w:name="toc 9" w:semiHidden="1" w:uiPriority="5401613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864684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00336970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074649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401983574" w:qFormat="1"/>
    <w:lsdException w:name="Emphasis" w:uiPriority="134270720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401613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-1769277592"/>
    <w:lsdException w:name="Light List" w:uiPriority="-1766949975"/>
    <w:lsdException w:name="Light Grid" w:uiPriority="-930576256"/>
    <w:lsdException w:name="Medium Shading 1" w:uiPriority="-930576249"/>
    <w:lsdException w:name="Medium Shading 2" w:uiPriority="-2000962674"/>
    <w:lsdException w:name="Medium List 1" w:uiPriority="-2000898185"/>
    <w:lsdException w:name="Medium List 2" w:uiPriority="1679239472"/>
    <w:lsdException w:name="Medium Grid 1" w:uiPriority="1679239473"/>
    <w:lsdException w:name="Medium Grid 2" w:uiPriority="-339904292"/>
    <w:lsdException w:name="Medium Grid 3" w:uiPriority="-339903049"/>
    <w:lsdException w:name="Dark List" w:uiPriority="2021755032"/>
    <w:lsdException w:name="Colorful Shading" w:uiPriority="2021758549"/>
    <w:lsdException w:name="Colorful List" w:uiPriority="2059242208"/>
    <w:lsdException w:name="Colorful Grid" w:uiPriority="2059242347"/>
    <w:lsdException w:name="Light Shading Accent 1" w:uiPriority="-1769277592"/>
    <w:lsdException w:name="Light List Accent 1" w:uiPriority="-1766949975"/>
    <w:lsdException w:name="Light Grid Accent 1" w:uiPriority="-930576256"/>
    <w:lsdException w:name="Medium Shading 1 Accent 1" w:uiPriority="-930576249"/>
    <w:lsdException w:name="Medium Shading 2 Accent 1" w:uiPriority="-2000962674"/>
    <w:lsdException w:name="Medium List 1 Accent 1" w:uiPriority="-2000898185"/>
    <w:lsdException w:name="Revision" w:semiHidden="1"/>
    <w:lsdException w:name="List Paragraph" w:uiPriority="26752372" w:qFormat="1"/>
    <w:lsdException w:name="Quote" w:uiPriority="-810895209" w:qFormat="1"/>
    <w:lsdException w:name="Intense Quote" w:uiPriority="-1176573840" w:qFormat="1"/>
    <w:lsdException w:name="Medium List 2 Accent 1" w:uiPriority="1679239472"/>
    <w:lsdException w:name="Medium Grid 1 Accent 1" w:uiPriority="1679239473"/>
    <w:lsdException w:name="Medium Grid 2 Accent 1" w:uiPriority="-339904292"/>
    <w:lsdException w:name="Medium Grid 3 Accent 1" w:uiPriority="-339903049"/>
    <w:lsdException w:name="Dark List Accent 1" w:uiPriority="2021755032"/>
    <w:lsdException w:name="Colorful Shading Accent 1" w:uiPriority="2021758549"/>
    <w:lsdException w:name="Colorful List Accent 1" w:uiPriority="2059242208"/>
    <w:lsdException w:name="Colorful Grid Accent 1" w:uiPriority="2059242347"/>
    <w:lsdException w:name="Light Shading Accent 2" w:uiPriority="-1769277592"/>
    <w:lsdException w:name="Light List Accent 2" w:uiPriority="-1766949975"/>
    <w:lsdException w:name="Light Grid Accent 2" w:uiPriority="-930576256"/>
    <w:lsdException w:name="Medium Shading 1 Accent 2" w:uiPriority="-930576249"/>
    <w:lsdException w:name="Medium Shading 2 Accent 2" w:uiPriority="-2000962674"/>
    <w:lsdException w:name="Medium List 1 Accent 2" w:uiPriority="-2000898185"/>
    <w:lsdException w:name="Medium List 2 Accent 2" w:uiPriority="1679239472"/>
    <w:lsdException w:name="Medium Grid 1 Accent 2" w:uiPriority="1679239473"/>
    <w:lsdException w:name="Medium Grid 2 Accent 2" w:uiPriority="-339904292"/>
    <w:lsdException w:name="Medium Grid 3 Accent 2" w:uiPriority="-339903049"/>
    <w:lsdException w:name="Dark List Accent 2" w:uiPriority="2021755032"/>
    <w:lsdException w:name="Colorful Shading Accent 2" w:uiPriority="2021758549"/>
    <w:lsdException w:name="Colorful List Accent 2" w:uiPriority="2059242208"/>
    <w:lsdException w:name="Colorful Grid Accent 2" w:uiPriority="2059242347"/>
    <w:lsdException w:name="Light Shading Accent 3" w:uiPriority="-1769277592"/>
    <w:lsdException w:name="Light List Accent 3" w:uiPriority="-1766949975"/>
    <w:lsdException w:name="Light Grid Accent 3" w:uiPriority="-930576256"/>
    <w:lsdException w:name="Medium Shading 1 Accent 3" w:uiPriority="-930576249"/>
    <w:lsdException w:name="Medium Shading 2 Accent 3" w:uiPriority="-2000962674"/>
    <w:lsdException w:name="Medium List 1 Accent 3" w:uiPriority="-2000898185"/>
    <w:lsdException w:name="Medium List 2 Accent 3" w:uiPriority="1679239472"/>
    <w:lsdException w:name="Medium Grid 1 Accent 3" w:uiPriority="1679239473"/>
    <w:lsdException w:name="Medium Grid 2 Accent 3" w:uiPriority="-339904292"/>
    <w:lsdException w:name="Medium Grid 3 Accent 3" w:uiPriority="-339903049"/>
    <w:lsdException w:name="Dark List Accent 3" w:uiPriority="2021755032"/>
    <w:lsdException w:name="Colorful Shading Accent 3" w:uiPriority="2021758549"/>
    <w:lsdException w:name="Colorful List Accent 3" w:uiPriority="2059242208"/>
    <w:lsdException w:name="Colorful Grid Accent 3" w:uiPriority="2059242347"/>
    <w:lsdException w:name="Light Shading Accent 4" w:uiPriority="-1769277592"/>
    <w:lsdException w:name="Light List Accent 4" w:uiPriority="-1766949975"/>
    <w:lsdException w:name="Light Grid Accent 4" w:uiPriority="-930576256"/>
    <w:lsdException w:name="Medium Shading 1 Accent 4" w:uiPriority="-930576249"/>
    <w:lsdException w:name="Medium Shading 2 Accent 4" w:uiPriority="-2000962674"/>
    <w:lsdException w:name="Medium List 1 Accent 4" w:uiPriority="-2000898185"/>
    <w:lsdException w:name="Medium List 2 Accent 4" w:uiPriority="1679239472"/>
    <w:lsdException w:name="Medium Grid 1 Accent 4" w:uiPriority="1679239473"/>
    <w:lsdException w:name="Medium Grid 2 Accent 4" w:uiPriority="-339904292"/>
    <w:lsdException w:name="Medium Grid 3 Accent 4" w:uiPriority="-339903049"/>
    <w:lsdException w:name="Dark List Accent 4" w:uiPriority="2021755032"/>
    <w:lsdException w:name="Colorful Shading Accent 4" w:uiPriority="2021758549"/>
    <w:lsdException w:name="Colorful List Accent 4" w:uiPriority="2059242208"/>
    <w:lsdException w:name="Colorful Grid Accent 4" w:uiPriority="2059242347"/>
    <w:lsdException w:name="Light Shading Accent 5" w:uiPriority="-1769277592"/>
    <w:lsdException w:name="Light List Accent 5" w:uiPriority="-1766949975"/>
    <w:lsdException w:name="Light Grid Accent 5" w:uiPriority="-930576256"/>
    <w:lsdException w:name="Medium Shading 1 Accent 5" w:uiPriority="-930576249"/>
    <w:lsdException w:name="Medium Shading 2 Accent 5" w:uiPriority="-2000962674"/>
    <w:lsdException w:name="Medium List 1 Accent 5" w:uiPriority="-2000898185"/>
    <w:lsdException w:name="Medium List 2 Accent 5" w:uiPriority="1679239472"/>
    <w:lsdException w:name="Medium Grid 1 Accent 5" w:uiPriority="1679239473"/>
    <w:lsdException w:name="Medium Grid 2 Accent 5" w:uiPriority="-339904292"/>
    <w:lsdException w:name="Medium Grid 3 Accent 5" w:uiPriority="-339903049"/>
    <w:lsdException w:name="Dark List Accent 5" w:uiPriority="2021755032"/>
    <w:lsdException w:name="Colorful Shading Accent 5" w:uiPriority="2021758549"/>
    <w:lsdException w:name="Colorful List Accent 5" w:uiPriority="2059242208"/>
    <w:lsdException w:name="Colorful Grid Accent 5" w:uiPriority="2059242347"/>
    <w:lsdException w:name="Light Shading Accent 6" w:uiPriority="-1769277592"/>
    <w:lsdException w:name="Light List Accent 6" w:uiPriority="-1766949975"/>
    <w:lsdException w:name="Light Grid Accent 6" w:uiPriority="-930576256"/>
    <w:lsdException w:name="Medium Shading 1 Accent 6" w:uiPriority="-930576249"/>
    <w:lsdException w:name="Medium Shading 2 Accent 6" w:uiPriority="-2000962674"/>
    <w:lsdException w:name="Medium List 1 Accent 6" w:uiPriority="-2000898185"/>
    <w:lsdException w:name="Medium List 2 Accent 6" w:uiPriority="1679239472"/>
    <w:lsdException w:name="Medium Grid 1 Accent 6" w:uiPriority="1679239473"/>
    <w:lsdException w:name="Medium Grid 2 Accent 6" w:uiPriority="-339904292"/>
    <w:lsdException w:name="Medium Grid 3 Accent 6" w:uiPriority="-339903049"/>
    <w:lsdException w:name="Dark List Accent 6" w:uiPriority="2021755032"/>
    <w:lsdException w:name="Colorful Shading Accent 6" w:uiPriority="2021758549"/>
    <w:lsdException w:name="Colorful List Accent 6" w:uiPriority="2059242208"/>
    <w:lsdException w:name="Colorful Grid Accent 6" w:uiPriority="2059242347"/>
    <w:lsdException w:name="Subtle Emphasis" w:uiPriority="122059029" w:qFormat="1"/>
    <w:lsdException w:name="Intense Emphasis" w:uiPriority="1415743619" w:qFormat="1"/>
    <w:lsdException w:name="Subtle Reference" w:uiPriority="-1176573827" w:qFormat="1"/>
    <w:lsdException w:name="Intense Reference" w:uiPriority="1114665480" w:qFormat="1"/>
    <w:lsdException w:name="Book Title" w:uiPriority="359937561" w:qFormat="1"/>
    <w:lsdException w:name="Bibliography" w:semiHidden="1" w:uiPriority="1886951721" w:unhideWhenUsed="1"/>
    <w:lsdException w:name="TOC Heading" w:semiHidden="1" w:uiPriority="540161377" w:unhideWhenUsed="1" w:qFormat="1"/>
    <w:lsdException w:name="Plain Table 1" w:uiPriority="-277434889"/>
    <w:lsdException w:name="Plain Table 2" w:uiPriority="1464172930"/>
    <w:lsdException w:name="Plain Table 3" w:uiPriority="1464172931"/>
    <w:lsdException w:name="Plain Table 4" w:uiPriority="-914428724"/>
    <w:lsdException w:name="Plain Table 5" w:uiPriority="-914428249"/>
    <w:lsdException w:name="Grid Table Light" w:uiPriority="-277444472"/>
    <w:lsdException w:name="Grid Table 1 Light" w:uiPriority="578818898"/>
    <w:lsdException w:name="Grid Table 2" w:uiPriority="578819655"/>
    <w:lsdException w:name="Grid Table 3" w:uiPriority="-1985427520"/>
    <w:lsdException w:name="Grid Table 4" w:uiPriority="-1985427495"/>
    <w:lsdException w:name="Grid Table 5 Dark" w:uiPriority="342250624"/>
    <w:lsdException w:name="Grid Table 6 Colorful" w:uiPriority="1502836065"/>
    <w:lsdException w:name="Grid Table 7 Colorful" w:uiPriority="645210994"/>
    <w:lsdException w:name="Grid Table 1 Light Accent 1" w:uiPriority="578818898"/>
    <w:lsdException w:name="Grid Table 2 Accent 1" w:uiPriority="578819655"/>
    <w:lsdException w:name="Grid Table 3 Accent 1" w:uiPriority="-1985427520"/>
    <w:lsdException w:name="Grid Table 4 Accent 1" w:uiPriority="-1985427495"/>
    <w:lsdException w:name="Grid Table 5 Dark Accent 1" w:uiPriority="342250624"/>
    <w:lsdException w:name="Grid Table 6 Colorful Accent 1" w:uiPriority="1502836065"/>
    <w:lsdException w:name="Grid Table 7 Colorful Accent 1" w:uiPriority="645210994"/>
    <w:lsdException w:name="Grid Table 1 Light Accent 2" w:uiPriority="578818898"/>
    <w:lsdException w:name="Grid Table 2 Accent 2" w:uiPriority="578819655"/>
    <w:lsdException w:name="Grid Table 3 Accent 2" w:uiPriority="-1985427520"/>
    <w:lsdException w:name="Grid Table 4 Accent 2" w:uiPriority="-1985427495"/>
    <w:lsdException w:name="Grid Table 5 Dark Accent 2" w:uiPriority="342250624"/>
    <w:lsdException w:name="Grid Table 6 Colorful Accent 2" w:uiPriority="1502836065"/>
    <w:lsdException w:name="Grid Table 7 Colorful Accent 2" w:uiPriority="645210994"/>
    <w:lsdException w:name="Grid Table 1 Light Accent 3" w:uiPriority="578818898"/>
    <w:lsdException w:name="Grid Table 2 Accent 3" w:uiPriority="578819655"/>
    <w:lsdException w:name="Grid Table 3 Accent 3" w:uiPriority="-1985427520"/>
    <w:lsdException w:name="Grid Table 4 Accent 3" w:uiPriority="-1985427495"/>
    <w:lsdException w:name="Grid Table 5 Dark Accent 3" w:uiPriority="342250624"/>
    <w:lsdException w:name="Grid Table 6 Colorful Accent 3" w:uiPriority="1502836065"/>
    <w:lsdException w:name="Grid Table 7 Colorful Accent 3" w:uiPriority="645210994"/>
    <w:lsdException w:name="Grid Table 1 Light Accent 4" w:uiPriority="578818898"/>
    <w:lsdException w:name="Grid Table 2 Accent 4" w:uiPriority="578819655"/>
    <w:lsdException w:name="Grid Table 3 Accent 4" w:uiPriority="-1985427520"/>
    <w:lsdException w:name="Grid Table 4 Accent 4" w:uiPriority="-1985427495"/>
    <w:lsdException w:name="Grid Table 5 Dark Accent 4" w:uiPriority="342250624"/>
    <w:lsdException w:name="Grid Table 6 Colorful Accent 4" w:uiPriority="1502836065"/>
    <w:lsdException w:name="Grid Table 7 Colorful Accent 4" w:uiPriority="645210994"/>
    <w:lsdException w:name="Grid Table 1 Light Accent 5" w:uiPriority="578818898"/>
    <w:lsdException w:name="Grid Table 2 Accent 5" w:uiPriority="578819655"/>
    <w:lsdException w:name="Grid Table 3 Accent 5" w:uiPriority="-1985427520"/>
    <w:lsdException w:name="Grid Table 4 Accent 5" w:uiPriority="-1985427495"/>
    <w:lsdException w:name="Grid Table 5 Dark Accent 5" w:uiPriority="342250624"/>
    <w:lsdException w:name="Grid Table 6 Colorful Accent 5" w:uiPriority="1502836065"/>
    <w:lsdException w:name="Grid Table 7 Colorful Accent 5" w:uiPriority="645210994"/>
    <w:lsdException w:name="Grid Table 1 Light Accent 6" w:uiPriority="578818898"/>
    <w:lsdException w:name="Grid Table 2 Accent 6" w:uiPriority="578819655"/>
    <w:lsdException w:name="Grid Table 3 Accent 6" w:uiPriority="-1985427520"/>
    <w:lsdException w:name="Grid Table 4 Accent 6" w:uiPriority="-1985427495"/>
    <w:lsdException w:name="Grid Table 5 Dark Accent 6" w:uiPriority="342250624"/>
    <w:lsdException w:name="Grid Table 6 Colorful Accent 6" w:uiPriority="1502836065"/>
    <w:lsdException w:name="Grid Table 7 Colorful Accent 6" w:uiPriority="645210994"/>
    <w:lsdException w:name="List Table 1 Light" w:uiPriority="578818898"/>
    <w:lsdException w:name="List Table 2" w:uiPriority="578819655"/>
    <w:lsdException w:name="List Table 3" w:uiPriority="-1985427520"/>
    <w:lsdException w:name="List Table 4" w:uiPriority="-1985427495"/>
    <w:lsdException w:name="List Table 5 Dark" w:uiPriority="342250624"/>
    <w:lsdException w:name="List Table 6 Colorful" w:uiPriority="1502836065"/>
    <w:lsdException w:name="List Table 7 Colorful" w:uiPriority="645210994"/>
    <w:lsdException w:name="List Table 1 Light Accent 1" w:uiPriority="578818898"/>
    <w:lsdException w:name="List Table 2 Accent 1" w:uiPriority="578819655"/>
    <w:lsdException w:name="List Table 3 Accent 1" w:uiPriority="-1985427520"/>
    <w:lsdException w:name="List Table 4 Accent 1" w:uiPriority="-1985427495"/>
    <w:lsdException w:name="List Table 5 Dark Accent 1" w:uiPriority="342250624"/>
    <w:lsdException w:name="List Table 6 Colorful Accent 1" w:uiPriority="1502836065"/>
    <w:lsdException w:name="List Table 7 Colorful Accent 1" w:uiPriority="645210994"/>
    <w:lsdException w:name="List Table 1 Light Accent 2" w:uiPriority="578818898"/>
    <w:lsdException w:name="List Table 2 Accent 2" w:uiPriority="578819655"/>
    <w:lsdException w:name="List Table 3 Accent 2" w:uiPriority="-1985427520"/>
    <w:lsdException w:name="List Table 4 Accent 2" w:uiPriority="-1985427495"/>
    <w:lsdException w:name="List Table 5 Dark Accent 2" w:uiPriority="342250624"/>
    <w:lsdException w:name="List Table 6 Colorful Accent 2" w:uiPriority="1502836065"/>
    <w:lsdException w:name="List Table 7 Colorful Accent 2" w:uiPriority="645210994"/>
    <w:lsdException w:name="List Table 1 Light Accent 3" w:uiPriority="578818898"/>
    <w:lsdException w:name="List Table 2 Accent 3" w:uiPriority="578819655"/>
    <w:lsdException w:name="List Table 3 Accent 3" w:uiPriority="-1985427520"/>
    <w:lsdException w:name="List Table 4 Accent 3" w:uiPriority="-1985427495"/>
    <w:lsdException w:name="List Table 5 Dark Accent 3" w:uiPriority="342250624"/>
    <w:lsdException w:name="List Table 6 Colorful Accent 3" w:uiPriority="1502836065"/>
    <w:lsdException w:name="List Table 7 Colorful Accent 3" w:uiPriority="645210994"/>
    <w:lsdException w:name="List Table 1 Light Accent 4" w:uiPriority="578818898"/>
    <w:lsdException w:name="List Table 2 Accent 4" w:uiPriority="578819655"/>
    <w:lsdException w:name="List Table 3 Accent 4" w:uiPriority="-1985427520"/>
    <w:lsdException w:name="List Table 4 Accent 4" w:uiPriority="-1985427495"/>
    <w:lsdException w:name="List Table 5 Dark Accent 4" w:uiPriority="342250624"/>
    <w:lsdException w:name="List Table 6 Colorful Accent 4" w:uiPriority="1502836065"/>
    <w:lsdException w:name="List Table 7 Colorful Accent 4" w:uiPriority="645210994"/>
    <w:lsdException w:name="List Table 1 Light Accent 5" w:uiPriority="578818898"/>
    <w:lsdException w:name="List Table 2 Accent 5" w:uiPriority="578819655"/>
    <w:lsdException w:name="List Table 3 Accent 5" w:uiPriority="-1985427520"/>
    <w:lsdException w:name="List Table 4 Accent 5" w:uiPriority="-1985427495"/>
    <w:lsdException w:name="List Table 5 Dark Accent 5" w:uiPriority="342250624"/>
    <w:lsdException w:name="List Table 6 Colorful Accent 5" w:uiPriority="1502836065"/>
    <w:lsdException w:name="List Table 7 Colorful Accent 5" w:uiPriority="645210994"/>
    <w:lsdException w:name="List Table 1 Light Accent 6" w:uiPriority="578818898"/>
    <w:lsdException w:name="List Table 2 Accent 6" w:uiPriority="578819655"/>
    <w:lsdException w:name="List Table 3 Accent 6" w:uiPriority="-1985427520"/>
    <w:lsdException w:name="List Table 4 Accent 6" w:uiPriority="-1985427495"/>
    <w:lsdException w:name="List Table 5 Dark Accent 6" w:uiPriority="342250624"/>
    <w:lsdException w:name="List Table 6 Colorful Accent 6" w:uiPriority="1502836065"/>
    <w:lsdException w:name="List Table 7 Colorful Accent 6" w:uiPriority="64521099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character" w:styleId="a5">
    <w:name w:val="Hyperlink"/>
    <w:uiPriority w:val="99"/>
    <w:basedOn w:val="a0"/>
    <w:unhideWhenUsed/>
    <w:rPr>
      <w:color w:val="0563C1"/>
      <w:u w:val="single" w:color="auto"/>
    </w:rPr>
  </w:style>
  <w:style w:type="table" w:styleId="a6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uiPriority w:val="34"/>
    <w:basedOn w:val="a"/>
    <w:qFormat/>
    <w:pPr>
      <w:ind w:leftChars="400" w:left="800"/>
    </w:pPr>
  </w:style>
  <w:style w:type="paragraph" w:styleId="a8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8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a">
    <w:name w:val="annotation text"/>
    <w:uiPriority w:val="99"/>
    <w:basedOn w:val="a"/>
    <w:link w:val="Char2"/>
    <w:semiHidden/>
    <w:unhideWhenUsed/>
    <w:pPr>
      <w:jc w:val="left"/>
    </w:pPr>
  </w:style>
  <w:style w:type="character" w:customStyle="1" w:styleId="Char2">
    <w:name w:val="메모 텍스트 Char"/>
    <w:uiPriority w:val="99"/>
    <w:basedOn w:val="a0"/>
    <w:link w:val="aa"/>
    <w:semiHidden/>
  </w:style>
  <w:style w:type="paragraph" w:styleId="ab">
    <w:name w:val="annotation subject"/>
    <w:uiPriority w:val="99"/>
    <w:basedOn w:val="aa"/>
    <w:next w:val="aa"/>
    <w:link w:val="Char3"/>
    <w:semiHidden/>
    <w:unhideWhenUsed/>
    <w:rPr>
      <w:b/>
      <w:bCs/>
    </w:rPr>
  </w:style>
  <w:style w:type="character" w:customStyle="1" w:styleId="Char3">
    <w:name w:val="메모 주제 Char"/>
    <w:uiPriority w:val="99"/>
    <w:basedOn w:val="Char2"/>
    <w:link w:val="ab"/>
    <w:semiHidden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HP Inc.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김지호</dc:creator>
  <cp:keywords/>
  <dc:description/>
  <cp:lastModifiedBy>Administrator</cp:lastModifiedBy>
  <cp:revision>1</cp:revision>
  <dcterms:created xsi:type="dcterms:W3CDTF">2024-01-31T08:00:00Z</dcterms:created>
  <dcterms:modified xsi:type="dcterms:W3CDTF">2025-07-10T13:33:09Z</dcterms:modified>
  <cp:lastPrinted>2025-07-07T06:56:29Z</cp:lastPrinted>
  <cp:version>1300.0100.01</cp:version>
</cp:coreProperties>
</file>